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0ABD" w:rsidRDefault="00B323D0" w:rsidP="00F32F2E">
      <w:pPr>
        <w:spacing w:after="0"/>
        <w:ind w:left="4956" w:firstLine="708"/>
        <w:rPr>
          <w:b/>
          <w:sz w:val="32"/>
          <w:u w:val="single"/>
        </w:rPr>
      </w:pPr>
      <w:r>
        <w:rPr>
          <w:noProof/>
        </w:rPr>
        <w:drawing>
          <wp:inline distT="0" distB="0" distL="0" distR="0">
            <wp:extent cx="2200275" cy="1362075"/>
            <wp:effectExtent l="0" t="0" r="0"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2788" cy="1382202"/>
                    </a:xfrm>
                    <a:prstGeom prst="rect">
                      <a:avLst/>
                    </a:prstGeom>
                    <a:noFill/>
                    <a:ln>
                      <a:noFill/>
                    </a:ln>
                  </pic:spPr>
                </pic:pic>
              </a:graphicData>
            </a:graphic>
          </wp:inline>
        </w:drawing>
      </w:r>
    </w:p>
    <w:p w:rsidR="00B323D0" w:rsidRDefault="00B323D0" w:rsidP="008953A9">
      <w:pPr>
        <w:spacing w:after="0"/>
        <w:rPr>
          <w:b/>
          <w:sz w:val="32"/>
          <w:u w:val="single"/>
        </w:rPr>
      </w:pPr>
    </w:p>
    <w:p w:rsidR="00982D6B" w:rsidRDefault="00982D6B" w:rsidP="008D0ABD">
      <w:pPr>
        <w:spacing w:after="0"/>
        <w:jc w:val="center"/>
        <w:rPr>
          <w:b/>
          <w:sz w:val="32"/>
          <w:u w:val="single"/>
        </w:rPr>
      </w:pPr>
    </w:p>
    <w:p w:rsidR="008953A9" w:rsidRPr="008953A9" w:rsidRDefault="00040962" w:rsidP="008D0ABD">
      <w:pPr>
        <w:spacing w:after="0"/>
        <w:jc w:val="center"/>
        <w:rPr>
          <w:b/>
          <w:sz w:val="32"/>
          <w:u w:val="single"/>
        </w:rPr>
      </w:pPr>
      <w:r w:rsidRPr="008953A9">
        <w:rPr>
          <w:b/>
          <w:sz w:val="32"/>
          <w:u w:val="single"/>
        </w:rPr>
        <w:t>Richtlinie zur Förderung</w:t>
      </w:r>
      <w:r w:rsidR="00CB7DDF" w:rsidRPr="008953A9">
        <w:rPr>
          <w:b/>
          <w:sz w:val="32"/>
          <w:u w:val="single"/>
        </w:rPr>
        <w:t xml:space="preserve"> von</w:t>
      </w:r>
      <w:r w:rsidR="008D0ABD">
        <w:rPr>
          <w:b/>
          <w:sz w:val="32"/>
          <w:u w:val="single"/>
        </w:rPr>
        <w:t xml:space="preserve"> </w:t>
      </w:r>
      <w:r w:rsidR="008953A9" w:rsidRPr="008953A9">
        <w:rPr>
          <w:b/>
          <w:sz w:val="32"/>
          <w:u w:val="single"/>
        </w:rPr>
        <w:t>Stecker-Solar</w:t>
      </w:r>
      <w:r w:rsidR="00F32F2E">
        <w:rPr>
          <w:b/>
          <w:sz w:val="32"/>
          <w:u w:val="single"/>
        </w:rPr>
        <w:t>anlagen</w:t>
      </w:r>
      <w:r w:rsidR="008953A9" w:rsidRPr="008953A9">
        <w:rPr>
          <w:b/>
          <w:sz w:val="32"/>
          <w:u w:val="single"/>
        </w:rPr>
        <w:t xml:space="preserve"> im</w:t>
      </w:r>
    </w:p>
    <w:p w:rsidR="00595E72" w:rsidRDefault="008953A9" w:rsidP="008D0ABD">
      <w:pPr>
        <w:spacing w:after="0"/>
        <w:jc w:val="center"/>
        <w:rPr>
          <w:b/>
          <w:sz w:val="32"/>
          <w:u w:val="single"/>
        </w:rPr>
      </w:pPr>
      <w:r w:rsidRPr="008953A9">
        <w:rPr>
          <w:b/>
          <w:sz w:val="32"/>
          <w:u w:val="single"/>
        </w:rPr>
        <w:t>Stadtgebiet Hirschau</w:t>
      </w:r>
    </w:p>
    <w:p w:rsidR="008953A9" w:rsidRDefault="008953A9" w:rsidP="008953A9">
      <w:pPr>
        <w:spacing w:after="0"/>
        <w:rPr>
          <w:b/>
          <w:sz w:val="32"/>
          <w:u w:val="single"/>
        </w:rPr>
      </w:pPr>
    </w:p>
    <w:p w:rsidR="00F32F2E" w:rsidRDefault="00F32F2E" w:rsidP="00F32F2E">
      <w:pPr>
        <w:autoSpaceDE w:val="0"/>
        <w:autoSpaceDN w:val="0"/>
        <w:rPr>
          <w:rFonts w:ascii="Arial" w:hAnsi="Arial" w:cs="Arial"/>
          <w:b/>
          <w:bCs/>
          <w:lang w:eastAsia="de-DE"/>
        </w:rPr>
      </w:pPr>
      <w:r>
        <w:rPr>
          <w:rFonts w:ascii="Arial" w:hAnsi="Arial" w:cs="Arial"/>
          <w:b/>
          <w:bCs/>
          <w:lang w:eastAsia="de-DE"/>
        </w:rPr>
        <w:t>1. Fördergegenstand</w:t>
      </w:r>
    </w:p>
    <w:p w:rsidR="00F32F2E" w:rsidRDefault="00F32F2E" w:rsidP="00F32F2E">
      <w:pPr>
        <w:autoSpaceDE w:val="0"/>
        <w:autoSpaceDN w:val="0"/>
        <w:rPr>
          <w:rFonts w:ascii="Arial" w:hAnsi="Arial" w:cs="Arial"/>
          <w:lang w:eastAsia="de-DE"/>
        </w:rPr>
      </w:pPr>
      <w:r>
        <w:rPr>
          <w:rFonts w:ascii="Arial" w:hAnsi="Arial" w:cs="Arial"/>
          <w:lang w:eastAsia="de-DE"/>
        </w:rPr>
        <w:t>Die Stadt Hirschau fördert mit Zuschüssen die Anschaffung von Stecker-Solaranlagen (Balkonkraftwerken) zur Erzeugung elektrischen Stroms im Stadtgebiet Hirschau.</w:t>
      </w:r>
    </w:p>
    <w:p w:rsidR="00F32F2E" w:rsidRDefault="00F32F2E" w:rsidP="00F32F2E">
      <w:pPr>
        <w:autoSpaceDE w:val="0"/>
        <w:autoSpaceDN w:val="0"/>
        <w:rPr>
          <w:rFonts w:ascii="Arial" w:hAnsi="Arial" w:cs="Arial"/>
          <w:lang w:eastAsia="de-DE"/>
        </w:rPr>
      </w:pPr>
    </w:p>
    <w:p w:rsidR="00F32F2E" w:rsidRDefault="00F32F2E" w:rsidP="00F32F2E">
      <w:pPr>
        <w:autoSpaceDE w:val="0"/>
        <w:autoSpaceDN w:val="0"/>
        <w:rPr>
          <w:rFonts w:ascii="Arial" w:hAnsi="Arial" w:cs="Arial"/>
          <w:b/>
          <w:bCs/>
          <w:lang w:eastAsia="de-DE"/>
        </w:rPr>
      </w:pPr>
      <w:r>
        <w:rPr>
          <w:rFonts w:ascii="Arial" w:hAnsi="Arial" w:cs="Arial"/>
          <w:b/>
          <w:bCs/>
          <w:lang w:eastAsia="de-DE"/>
        </w:rPr>
        <w:t>2. Förderobjekte</w:t>
      </w:r>
    </w:p>
    <w:p w:rsidR="00F32F2E" w:rsidRDefault="00F32F2E" w:rsidP="00F32F2E">
      <w:pPr>
        <w:autoSpaceDE w:val="0"/>
        <w:autoSpaceDN w:val="0"/>
        <w:rPr>
          <w:rFonts w:ascii="Arial" w:hAnsi="Arial" w:cs="Arial"/>
          <w:lang w:eastAsia="de-DE"/>
        </w:rPr>
      </w:pPr>
      <w:r>
        <w:rPr>
          <w:rFonts w:ascii="Arial" w:hAnsi="Arial" w:cs="Arial"/>
          <w:lang w:eastAsia="de-DE"/>
        </w:rPr>
        <w:t>Gefördert werden Stecker</w:t>
      </w:r>
      <w:r>
        <w:rPr>
          <w:rFonts w:ascii="Cambria Math" w:hAnsi="Cambria Math"/>
          <w:lang w:eastAsia="de-DE"/>
        </w:rPr>
        <w:t>‐</w:t>
      </w:r>
      <w:r>
        <w:rPr>
          <w:rFonts w:ascii="Arial" w:hAnsi="Arial" w:cs="Arial"/>
          <w:lang w:eastAsia="de-DE"/>
        </w:rPr>
        <w:t>Solaranlagen für den privaten Gebrauch im gesamten Stadtgebiet Hirschau, mit einer Nennleistung von bis zu 600 Watt (Abgabeleistung des Wechselrichters). Es werden nur Anlagen gefördert, die über einen Nachweis in Form einer Eigen-erklärung/Konformitätserklärung des Herstellers bzw. Verkäufers über die Erfüllung der gesetzlichen und normativen Anforderungen zur Produktsicherheit (z. B. CE</w:t>
      </w:r>
      <w:r>
        <w:rPr>
          <w:rFonts w:ascii="Cambria Math" w:hAnsi="Cambria Math"/>
          <w:lang w:eastAsia="de-DE"/>
        </w:rPr>
        <w:t>‐</w:t>
      </w:r>
      <w:r>
        <w:rPr>
          <w:rFonts w:ascii="Arial" w:hAnsi="Arial" w:cs="Arial"/>
          <w:lang w:eastAsia="de-DE"/>
        </w:rPr>
        <w:t>Kennzeichnung, Netzanschlussnorm 4105, DGS</w:t>
      </w:r>
      <w:r>
        <w:rPr>
          <w:rFonts w:ascii="Cambria Math" w:hAnsi="Cambria Math"/>
          <w:lang w:eastAsia="de-DE"/>
        </w:rPr>
        <w:t>‐</w:t>
      </w:r>
      <w:r>
        <w:rPr>
          <w:rFonts w:ascii="Arial" w:hAnsi="Arial" w:cs="Arial"/>
          <w:lang w:eastAsia="de-DE"/>
        </w:rPr>
        <w:t>Sicherheitsstandard) verfügen. Die Befestigung muss immer den allgemein anerkannten Regeln der Technik und den Herstellervorgaben zur Befestigung entsprechen, Bauregeln und Baunormen sind einzuhalten.</w:t>
      </w:r>
    </w:p>
    <w:p w:rsidR="00F32F2E" w:rsidRDefault="00F32F2E" w:rsidP="00F32F2E">
      <w:pPr>
        <w:autoSpaceDE w:val="0"/>
        <w:autoSpaceDN w:val="0"/>
        <w:rPr>
          <w:rFonts w:ascii="Arial" w:hAnsi="Arial" w:cs="Arial"/>
          <w:lang w:eastAsia="de-DE"/>
        </w:rPr>
      </w:pPr>
    </w:p>
    <w:p w:rsidR="00F32F2E" w:rsidRDefault="00F32F2E" w:rsidP="00F32F2E">
      <w:pPr>
        <w:autoSpaceDE w:val="0"/>
        <w:autoSpaceDN w:val="0"/>
        <w:rPr>
          <w:rFonts w:ascii="Arial" w:hAnsi="Arial" w:cs="Arial"/>
          <w:b/>
          <w:bCs/>
          <w:lang w:eastAsia="de-DE"/>
        </w:rPr>
      </w:pPr>
      <w:r>
        <w:rPr>
          <w:rFonts w:ascii="Arial" w:hAnsi="Arial" w:cs="Arial"/>
          <w:b/>
          <w:bCs/>
          <w:lang w:eastAsia="de-DE"/>
        </w:rPr>
        <w:t>3. Antragsberechtigte</w:t>
      </w:r>
    </w:p>
    <w:p w:rsidR="00F32F2E" w:rsidRDefault="00F32F2E" w:rsidP="00F32F2E">
      <w:pPr>
        <w:autoSpaceDE w:val="0"/>
        <w:autoSpaceDN w:val="0"/>
        <w:rPr>
          <w:rFonts w:ascii="Arial" w:hAnsi="Arial" w:cs="Arial"/>
          <w:lang w:eastAsia="de-DE"/>
        </w:rPr>
      </w:pPr>
      <w:r>
        <w:rPr>
          <w:rFonts w:ascii="Arial" w:hAnsi="Arial" w:cs="Arial"/>
          <w:lang w:eastAsia="de-DE"/>
        </w:rPr>
        <w:t>Antragsberechtigt sind natürliche und juristische Personen des privaten Rechts. Gefördert wird eine Anlage pro Haushalt (Eigentümer oder Mieter).</w:t>
      </w:r>
    </w:p>
    <w:p w:rsidR="00F32F2E" w:rsidRDefault="00F32F2E" w:rsidP="00F32F2E">
      <w:pPr>
        <w:autoSpaceDE w:val="0"/>
        <w:autoSpaceDN w:val="0"/>
        <w:rPr>
          <w:rFonts w:ascii="Arial" w:hAnsi="Arial" w:cs="Arial"/>
          <w:lang w:eastAsia="de-DE"/>
        </w:rPr>
      </w:pPr>
    </w:p>
    <w:p w:rsidR="00F32F2E" w:rsidRDefault="00F32F2E" w:rsidP="00F32F2E">
      <w:pPr>
        <w:autoSpaceDE w:val="0"/>
        <w:autoSpaceDN w:val="0"/>
        <w:rPr>
          <w:rFonts w:ascii="Arial" w:hAnsi="Arial" w:cs="Arial"/>
          <w:b/>
          <w:bCs/>
          <w:lang w:eastAsia="de-DE"/>
        </w:rPr>
      </w:pPr>
      <w:r>
        <w:rPr>
          <w:rFonts w:ascii="Arial" w:hAnsi="Arial" w:cs="Arial"/>
          <w:b/>
          <w:bCs/>
          <w:lang w:eastAsia="de-DE"/>
        </w:rPr>
        <w:t>4. Förderungsausschlüsse</w:t>
      </w:r>
    </w:p>
    <w:p w:rsidR="00F32F2E" w:rsidRDefault="00F32F2E" w:rsidP="00F32F2E">
      <w:pPr>
        <w:autoSpaceDE w:val="0"/>
        <w:autoSpaceDN w:val="0"/>
        <w:rPr>
          <w:rFonts w:ascii="Arial" w:hAnsi="Arial" w:cs="Arial"/>
          <w:lang w:eastAsia="de-DE"/>
        </w:rPr>
      </w:pPr>
      <w:r>
        <w:rPr>
          <w:rFonts w:ascii="Arial" w:hAnsi="Arial" w:cs="Arial"/>
          <w:lang w:eastAsia="de-DE"/>
        </w:rPr>
        <w:t>Ausgeschlossen von der Förderung sind alle Stecker</w:t>
      </w:r>
      <w:r>
        <w:rPr>
          <w:rFonts w:ascii="Cambria Math" w:hAnsi="Cambria Math"/>
          <w:lang w:eastAsia="de-DE"/>
        </w:rPr>
        <w:t>‐</w:t>
      </w:r>
      <w:r>
        <w:rPr>
          <w:rFonts w:ascii="Arial" w:hAnsi="Arial" w:cs="Arial"/>
          <w:lang w:eastAsia="de-DE"/>
        </w:rPr>
        <w:t>Solaranlagen, welche vor dem 07.04.2022 angeschafft worden sind. Hierbei ist das Datum des Kaufbeleges ausschlaggebend.</w:t>
      </w:r>
    </w:p>
    <w:p w:rsidR="00F32F2E" w:rsidRDefault="00F32F2E" w:rsidP="00F32F2E">
      <w:pPr>
        <w:autoSpaceDE w:val="0"/>
        <w:autoSpaceDN w:val="0"/>
        <w:rPr>
          <w:rFonts w:ascii="Arial" w:hAnsi="Arial" w:cs="Arial"/>
          <w:lang w:eastAsia="de-DE"/>
        </w:rPr>
      </w:pPr>
    </w:p>
    <w:p w:rsidR="00F32F2E" w:rsidRDefault="00F32F2E" w:rsidP="00F32F2E">
      <w:pPr>
        <w:autoSpaceDE w:val="0"/>
        <w:autoSpaceDN w:val="0"/>
        <w:rPr>
          <w:rFonts w:ascii="Arial" w:hAnsi="Arial" w:cs="Arial"/>
          <w:b/>
          <w:bCs/>
          <w:lang w:eastAsia="de-DE"/>
        </w:rPr>
      </w:pPr>
      <w:r>
        <w:rPr>
          <w:rFonts w:ascii="Arial" w:hAnsi="Arial" w:cs="Arial"/>
          <w:b/>
          <w:bCs/>
          <w:lang w:eastAsia="de-DE"/>
        </w:rPr>
        <w:t>5. Ermittlung des Zuschussbetrages</w:t>
      </w:r>
    </w:p>
    <w:p w:rsidR="00F32F2E" w:rsidRDefault="00F32F2E" w:rsidP="00F32F2E">
      <w:pPr>
        <w:autoSpaceDE w:val="0"/>
        <w:autoSpaceDN w:val="0"/>
        <w:rPr>
          <w:rFonts w:ascii="Arial" w:hAnsi="Arial" w:cs="Arial"/>
          <w:lang w:eastAsia="de-DE"/>
        </w:rPr>
      </w:pPr>
      <w:r>
        <w:rPr>
          <w:rFonts w:ascii="Arial" w:hAnsi="Arial" w:cs="Arial"/>
          <w:lang w:eastAsia="de-DE"/>
        </w:rPr>
        <w:t>Der Zuschuss beträgt pauschal 100,00 € je 250 Watt Abgabeleistung des Wechselrichters; max. 200,00 €.</w:t>
      </w:r>
    </w:p>
    <w:p w:rsidR="00F32F2E" w:rsidRDefault="00F32F2E" w:rsidP="00F32F2E">
      <w:pPr>
        <w:autoSpaceDE w:val="0"/>
        <w:autoSpaceDN w:val="0"/>
        <w:rPr>
          <w:rFonts w:ascii="Arial" w:hAnsi="Arial" w:cs="Arial"/>
          <w:lang w:eastAsia="de-DE"/>
        </w:rPr>
      </w:pPr>
    </w:p>
    <w:p w:rsidR="00F32F2E" w:rsidRDefault="00F32F2E" w:rsidP="00F32F2E">
      <w:pPr>
        <w:autoSpaceDE w:val="0"/>
        <w:autoSpaceDN w:val="0"/>
        <w:rPr>
          <w:rFonts w:ascii="Arial" w:hAnsi="Arial" w:cs="Arial"/>
          <w:b/>
          <w:bCs/>
          <w:lang w:eastAsia="de-DE"/>
        </w:rPr>
      </w:pPr>
      <w:r>
        <w:rPr>
          <w:rFonts w:ascii="Arial" w:hAnsi="Arial" w:cs="Arial"/>
          <w:b/>
          <w:bCs/>
          <w:lang w:eastAsia="de-DE"/>
        </w:rPr>
        <w:lastRenderedPageBreak/>
        <w:t>6. Vorrang anderer Fördermittel</w:t>
      </w:r>
    </w:p>
    <w:p w:rsidR="00F32F2E" w:rsidRDefault="00F32F2E" w:rsidP="00F32F2E">
      <w:pPr>
        <w:autoSpaceDE w:val="0"/>
        <w:autoSpaceDN w:val="0"/>
        <w:rPr>
          <w:rFonts w:ascii="Arial" w:hAnsi="Arial" w:cs="Arial"/>
          <w:lang w:eastAsia="de-DE"/>
        </w:rPr>
      </w:pPr>
      <w:r>
        <w:rPr>
          <w:rFonts w:ascii="Arial" w:hAnsi="Arial" w:cs="Arial"/>
          <w:lang w:eastAsia="de-DE"/>
        </w:rPr>
        <w:t>Die Fördermittel dürfen mit Fördermitteln anderer Behörden und Institutionen kumuliert werden.</w:t>
      </w:r>
    </w:p>
    <w:p w:rsidR="00F32F2E" w:rsidRDefault="00F32F2E" w:rsidP="00F32F2E">
      <w:pPr>
        <w:autoSpaceDE w:val="0"/>
        <w:autoSpaceDN w:val="0"/>
        <w:rPr>
          <w:rFonts w:ascii="Arial" w:hAnsi="Arial" w:cs="Arial"/>
          <w:lang w:eastAsia="de-DE"/>
        </w:rPr>
      </w:pPr>
    </w:p>
    <w:p w:rsidR="00F32F2E" w:rsidRDefault="00F32F2E" w:rsidP="00F32F2E">
      <w:pPr>
        <w:autoSpaceDE w:val="0"/>
        <w:autoSpaceDN w:val="0"/>
        <w:rPr>
          <w:rFonts w:ascii="Arial" w:hAnsi="Arial" w:cs="Arial"/>
          <w:b/>
          <w:bCs/>
          <w:lang w:eastAsia="de-DE"/>
        </w:rPr>
      </w:pPr>
      <w:r>
        <w:rPr>
          <w:rFonts w:ascii="Arial" w:hAnsi="Arial" w:cs="Arial"/>
          <w:b/>
          <w:bCs/>
          <w:lang w:eastAsia="de-DE"/>
        </w:rPr>
        <w:t>7. Antrags</w:t>
      </w:r>
      <w:r>
        <w:rPr>
          <w:rFonts w:ascii="Cambria Math" w:hAnsi="Cambria Math"/>
          <w:b/>
          <w:bCs/>
          <w:lang w:eastAsia="de-DE"/>
        </w:rPr>
        <w:t>‐</w:t>
      </w:r>
      <w:r>
        <w:rPr>
          <w:rFonts w:ascii="Arial" w:hAnsi="Arial" w:cs="Arial"/>
          <w:b/>
          <w:bCs/>
          <w:lang w:eastAsia="de-DE"/>
        </w:rPr>
        <w:t xml:space="preserve"> und Erstattungsverfahren</w:t>
      </w:r>
    </w:p>
    <w:p w:rsidR="00F32F2E" w:rsidRDefault="00F32F2E" w:rsidP="00F32F2E">
      <w:pPr>
        <w:autoSpaceDE w:val="0"/>
        <w:autoSpaceDN w:val="0"/>
        <w:rPr>
          <w:rFonts w:ascii="Arial" w:hAnsi="Arial" w:cs="Arial"/>
          <w:lang w:eastAsia="de-DE"/>
        </w:rPr>
      </w:pPr>
      <w:r>
        <w:rPr>
          <w:rFonts w:ascii="Arial" w:hAnsi="Arial" w:cs="Arial"/>
          <w:lang w:eastAsia="de-DE"/>
        </w:rPr>
        <w:t>Der Zuschussantrag ist bei der Stadt Hirschau, Rathausplatz 1, 92242 Hirschau, unter Verwendung des vorgeschriebenen Antragsvordruckes (Antrag Stecker</w:t>
      </w:r>
      <w:r>
        <w:rPr>
          <w:rFonts w:ascii="Cambria Math" w:hAnsi="Cambria Math"/>
          <w:lang w:eastAsia="de-DE"/>
        </w:rPr>
        <w:t>‐</w:t>
      </w:r>
      <w:r>
        <w:rPr>
          <w:rFonts w:ascii="Arial" w:hAnsi="Arial" w:cs="Arial"/>
          <w:lang w:eastAsia="de-DE"/>
        </w:rPr>
        <w:t>Solaranlagen) zu beantragen. Dem Antrag ist ein Kostennachweis (Rechnung)</w:t>
      </w:r>
      <w:r w:rsidR="006A5982">
        <w:rPr>
          <w:rFonts w:ascii="Arial" w:hAnsi="Arial" w:cs="Arial"/>
          <w:lang w:eastAsia="de-DE"/>
        </w:rPr>
        <w:t xml:space="preserve"> und die Anmeldung beim </w:t>
      </w:r>
      <w:r w:rsidR="00325A0F">
        <w:rPr>
          <w:rFonts w:ascii="Arial" w:hAnsi="Arial" w:cs="Arial"/>
          <w:lang w:eastAsia="de-DE"/>
        </w:rPr>
        <w:t>Netzbetreiber</w:t>
      </w:r>
      <w:bookmarkStart w:id="0" w:name="_GoBack"/>
      <w:bookmarkEnd w:id="0"/>
      <w:r>
        <w:rPr>
          <w:rFonts w:ascii="Arial" w:hAnsi="Arial" w:cs="Arial"/>
          <w:lang w:eastAsia="de-DE"/>
        </w:rPr>
        <w:t xml:space="preserve"> beizulegen</w:t>
      </w:r>
      <w:r w:rsidR="006A5982">
        <w:rPr>
          <w:rFonts w:ascii="Arial" w:hAnsi="Arial" w:cs="Arial"/>
          <w:lang w:eastAsia="de-DE"/>
        </w:rPr>
        <w:t>,</w:t>
      </w:r>
      <w:r>
        <w:rPr>
          <w:rFonts w:ascii="Arial" w:hAnsi="Arial" w:cs="Arial"/>
          <w:lang w:eastAsia="de-DE"/>
        </w:rPr>
        <w:t xml:space="preserve"> sowie die Installation der Anlage nachzuweisen. Als Installationsbeleg ist hierbei z. B. ein Foto ausreichend und geeignet.</w:t>
      </w:r>
    </w:p>
    <w:p w:rsidR="00F32F2E" w:rsidRDefault="00F32F2E" w:rsidP="00F32F2E">
      <w:pPr>
        <w:autoSpaceDE w:val="0"/>
        <w:autoSpaceDN w:val="0"/>
        <w:rPr>
          <w:rFonts w:ascii="Arial" w:hAnsi="Arial" w:cs="Arial"/>
          <w:lang w:eastAsia="de-DE"/>
        </w:rPr>
      </w:pPr>
      <w:r>
        <w:rPr>
          <w:rFonts w:ascii="Arial" w:hAnsi="Arial" w:cs="Arial"/>
          <w:lang w:eastAsia="de-DE"/>
        </w:rPr>
        <w:t>Die Stadt Hirschau entscheidet über die vorliegenden Anträge in der Reihenfolge des Antragseingangs im Rahmen der zur Verfügung stehenden Haushaltsmittel nach pflichtgemäßem Ermessen. Ein Rechtsanspruch auf die Gewährung eines Zuschusses besteht nicht.</w:t>
      </w:r>
    </w:p>
    <w:p w:rsidR="00F32F2E" w:rsidRDefault="00F32F2E" w:rsidP="00F32F2E">
      <w:pPr>
        <w:autoSpaceDE w:val="0"/>
        <w:autoSpaceDN w:val="0"/>
        <w:rPr>
          <w:rFonts w:ascii="Arial" w:hAnsi="Arial" w:cs="Arial"/>
          <w:lang w:eastAsia="de-DE"/>
        </w:rPr>
      </w:pPr>
      <w:r>
        <w:rPr>
          <w:rFonts w:ascii="Arial" w:hAnsi="Arial" w:cs="Arial"/>
          <w:lang w:eastAsia="de-DE"/>
        </w:rPr>
        <w:t>Sammelbeschaffungen sind grundsätzlich möglich und förderfähig, es muss allerdings ersichtlich sein, für welche Haushalte die Stecker</w:t>
      </w:r>
      <w:r>
        <w:rPr>
          <w:rFonts w:ascii="Cambria Math" w:hAnsi="Cambria Math"/>
          <w:lang w:eastAsia="de-DE"/>
        </w:rPr>
        <w:t>‐</w:t>
      </w:r>
      <w:r>
        <w:rPr>
          <w:rFonts w:ascii="Arial" w:hAnsi="Arial" w:cs="Arial"/>
          <w:lang w:eastAsia="de-DE"/>
        </w:rPr>
        <w:t>Solaranlagen beschafft wurden.</w:t>
      </w:r>
    </w:p>
    <w:p w:rsidR="00F32F2E" w:rsidRDefault="00F32F2E" w:rsidP="00F32F2E">
      <w:pPr>
        <w:autoSpaceDE w:val="0"/>
        <w:autoSpaceDN w:val="0"/>
        <w:rPr>
          <w:rFonts w:ascii="Arial" w:hAnsi="Arial" w:cs="Arial"/>
          <w:lang w:eastAsia="de-DE"/>
        </w:rPr>
      </w:pPr>
      <w:r>
        <w:rPr>
          <w:rFonts w:ascii="Arial" w:hAnsi="Arial" w:cs="Arial"/>
          <w:lang w:eastAsia="de-DE"/>
        </w:rPr>
        <w:t>Nach der Prüfung des Antrags erfolgt eine schriftliche Mitteilung durch die Stadt. Diese kann mit Bedingungen und Auflagen versehen werden.</w:t>
      </w:r>
    </w:p>
    <w:p w:rsidR="00F32F2E" w:rsidRDefault="00F32F2E" w:rsidP="00F32F2E">
      <w:pPr>
        <w:autoSpaceDE w:val="0"/>
        <w:autoSpaceDN w:val="0"/>
        <w:rPr>
          <w:rFonts w:ascii="Arial" w:hAnsi="Arial" w:cs="Arial"/>
          <w:lang w:eastAsia="de-DE"/>
        </w:rPr>
      </w:pPr>
    </w:p>
    <w:p w:rsidR="00F32F2E" w:rsidRDefault="00F32F2E" w:rsidP="00F32F2E">
      <w:pPr>
        <w:autoSpaceDE w:val="0"/>
        <w:autoSpaceDN w:val="0"/>
        <w:rPr>
          <w:rFonts w:ascii="Arial" w:hAnsi="Arial" w:cs="Arial"/>
          <w:b/>
          <w:bCs/>
          <w:lang w:eastAsia="de-DE"/>
        </w:rPr>
      </w:pPr>
      <w:r>
        <w:rPr>
          <w:rFonts w:ascii="Arial" w:hAnsi="Arial" w:cs="Arial"/>
          <w:b/>
          <w:bCs/>
          <w:lang w:eastAsia="de-DE"/>
        </w:rPr>
        <w:t>8. Auszahlung</w:t>
      </w:r>
    </w:p>
    <w:p w:rsidR="00F32F2E" w:rsidRDefault="00F32F2E" w:rsidP="00F32F2E">
      <w:pPr>
        <w:autoSpaceDE w:val="0"/>
        <w:autoSpaceDN w:val="0"/>
        <w:rPr>
          <w:rFonts w:ascii="Arial" w:hAnsi="Arial" w:cs="Arial"/>
          <w:lang w:eastAsia="de-DE"/>
        </w:rPr>
      </w:pPr>
      <w:r>
        <w:rPr>
          <w:rFonts w:ascii="Arial" w:hAnsi="Arial" w:cs="Arial"/>
          <w:lang w:eastAsia="de-DE"/>
        </w:rPr>
        <w:t>Die Auszahlung erfolgt zeitnah nach Genehmigung des Antrages.</w:t>
      </w:r>
    </w:p>
    <w:p w:rsidR="00F32F2E" w:rsidRDefault="00F32F2E" w:rsidP="00F32F2E">
      <w:pPr>
        <w:autoSpaceDE w:val="0"/>
        <w:autoSpaceDN w:val="0"/>
        <w:rPr>
          <w:rFonts w:ascii="Arial" w:hAnsi="Arial" w:cs="Arial"/>
          <w:lang w:eastAsia="de-DE"/>
        </w:rPr>
      </w:pPr>
    </w:p>
    <w:p w:rsidR="00F32F2E" w:rsidRDefault="00F32F2E" w:rsidP="00F32F2E">
      <w:pPr>
        <w:autoSpaceDE w:val="0"/>
        <w:autoSpaceDN w:val="0"/>
        <w:rPr>
          <w:rFonts w:ascii="Arial" w:hAnsi="Arial" w:cs="Arial"/>
          <w:b/>
          <w:bCs/>
          <w:lang w:eastAsia="de-DE"/>
        </w:rPr>
      </w:pPr>
      <w:r>
        <w:rPr>
          <w:rFonts w:ascii="Arial" w:hAnsi="Arial" w:cs="Arial"/>
          <w:b/>
          <w:bCs/>
          <w:lang w:eastAsia="de-DE"/>
        </w:rPr>
        <w:t>9. Rückforderung von Zuschüssen</w:t>
      </w:r>
    </w:p>
    <w:p w:rsidR="00F32F2E" w:rsidRDefault="00F32F2E" w:rsidP="00F32F2E">
      <w:pPr>
        <w:autoSpaceDE w:val="0"/>
        <w:autoSpaceDN w:val="0"/>
        <w:rPr>
          <w:rFonts w:ascii="Arial" w:hAnsi="Arial" w:cs="Arial"/>
          <w:lang w:eastAsia="de-DE"/>
        </w:rPr>
      </w:pPr>
      <w:r>
        <w:rPr>
          <w:rFonts w:ascii="Arial" w:hAnsi="Arial" w:cs="Arial"/>
          <w:lang w:eastAsia="de-DE"/>
        </w:rPr>
        <w:t>Die Stadt Hirschau behält sich vor, Zuschüsse nebst Zinsen nach § 288 Abs. 1 Satz 2 Bürgerliches Gesetzbuch (BGB) zurückzufordern, wenn diese nicht dem Zuwendungszweck entsprechend verwendet wurden oder die geförderte Anlage innerhalb eines Zeitraumes von zwei Jahren nach Fertigstellung stillgelegt oder anderweitig zweckentfremdet wird. Dies ist der Stadt Hirschau unverzüglich unaufgefordert mitzuteilen.</w:t>
      </w:r>
    </w:p>
    <w:p w:rsidR="00F32F2E" w:rsidRDefault="00F32F2E" w:rsidP="00F32F2E">
      <w:pPr>
        <w:autoSpaceDE w:val="0"/>
        <w:autoSpaceDN w:val="0"/>
        <w:rPr>
          <w:rFonts w:ascii="Arial" w:hAnsi="Arial" w:cs="Arial"/>
          <w:lang w:eastAsia="de-DE"/>
        </w:rPr>
      </w:pPr>
    </w:p>
    <w:p w:rsidR="00F32F2E" w:rsidRDefault="00F32F2E" w:rsidP="00F32F2E">
      <w:pPr>
        <w:autoSpaceDE w:val="0"/>
        <w:autoSpaceDN w:val="0"/>
        <w:rPr>
          <w:rFonts w:ascii="Arial" w:hAnsi="Arial" w:cs="Arial"/>
          <w:b/>
          <w:bCs/>
          <w:lang w:eastAsia="de-DE"/>
        </w:rPr>
      </w:pPr>
      <w:r>
        <w:rPr>
          <w:rFonts w:ascii="Arial" w:hAnsi="Arial" w:cs="Arial"/>
          <w:b/>
          <w:bCs/>
          <w:lang w:eastAsia="de-DE"/>
        </w:rPr>
        <w:t>10. Inkrafttreten</w:t>
      </w:r>
    </w:p>
    <w:p w:rsidR="00F32F2E" w:rsidRDefault="00F32F2E" w:rsidP="00F32F2E">
      <w:pPr>
        <w:autoSpaceDE w:val="0"/>
        <w:autoSpaceDN w:val="0"/>
        <w:rPr>
          <w:rFonts w:ascii="Arial" w:hAnsi="Arial" w:cs="Arial"/>
          <w:lang w:eastAsia="de-DE"/>
        </w:rPr>
      </w:pPr>
      <w:r>
        <w:rPr>
          <w:rFonts w:ascii="Arial" w:hAnsi="Arial" w:cs="Arial"/>
          <w:lang w:eastAsia="de-DE"/>
        </w:rPr>
        <w:t>Die Richtlinie tritt zum 14.12.2022 in Kraft.</w:t>
      </w:r>
    </w:p>
    <w:p w:rsidR="00982D6B" w:rsidRDefault="00982D6B" w:rsidP="00F32F2E">
      <w:pPr>
        <w:autoSpaceDE w:val="0"/>
        <w:autoSpaceDN w:val="0"/>
        <w:rPr>
          <w:rFonts w:ascii="Arial" w:hAnsi="Arial" w:cs="Arial"/>
          <w:lang w:eastAsia="de-DE"/>
        </w:rPr>
      </w:pPr>
    </w:p>
    <w:p w:rsidR="00982D6B" w:rsidRDefault="00982D6B" w:rsidP="00F32F2E">
      <w:pPr>
        <w:autoSpaceDE w:val="0"/>
        <w:autoSpaceDN w:val="0"/>
        <w:rPr>
          <w:rFonts w:ascii="Arial" w:hAnsi="Arial" w:cs="Arial"/>
          <w:lang w:eastAsia="de-DE"/>
        </w:rPr>
      </w:pPr>
    </w:p>
    <w:p w:rsidR="00982D6B" w:rsidRDefault="00982D6B" w:rsidP="00F32F2E">
      <w:pPr>
        <w:autoSpaceDE w:val="0"/>
        <w:autoSpaceDN w:val="0"/>
        <w:rPr>
          <w:rFonts w:ascii="Arial" w:hAnsi="Arial" w:cs="Arial"/>
          <w:lang w:eastAsia="de-DE"/>
        </w:rPr>
      </w:pPr>
      <w:r>
        <w:rPr>
          <w:rFonts w:ascii="Arial" w:hAnsi="Arial" w:cs="Arial"/>
          <w:lang w:eastAsia="de-DE"/>
        </w:rPr>
        <w:t>Hirschau, den 14.12.2022</w:t>
      </w:r>
      <w:r>
        <w:rPr>
          <w:rFonts w:ascii="Arial" w:hAnsi="Arial" w:cs="Arial"/>
          <w:lang w:eastAsia="de-DE"/>
        </w:rPr>
        <w:br/>
        <w:t>Stadt Hirschau</w:t>
      </w:r>
    </w:p>
    <w:p w:rsidR="00982D6B" w:rsidRDefault="00982D6B" w:rsidP="00F32F2E">
      <w:pPr>
        <w:autoSpaceDE w:val="0"/>
        <w:autoSpaceDN w:val="0"/>
        <w:rPr>
          <w:rFonts w:ascii="Arial" w:hAnsi="Arial" w:cs="Arial"/>
          <w:lang w:eastAsia="de-DE"/>
        </w:rPr>
      </w:pPr>
    </w:p>
    <w:p w:rsidR="00982D6B" w:rsidRDefault="00982D6B" w:rsidP="00F32F2E">
      <w:pPr>
        <w:autoSpaceDE w:val="0"/>
        <w:autoSpaceDN w:val="0"/>
        <w:rPr>
          <w:rFonts w:ascii="Arial" w:hAnsi="Arial" w:cs="Arial"/>
          <w:lang w:eastAsia="de-DE"/>
        </w:rPr>
      </w:pPr>
      <w:r>
        <w:rPr>
          <w:rFonts w:ascii="Arial" w:hAnsi="Arial" w:cs="Arial"/>
          <w:lang w:eastAsia="de-DE"/>
        </w:rPr>
        <w:t>Hermann Falk</w:t>
      </w:r>
      <w:r>
        <w:rPr>
          <w:rFonts w:ascii="Arial" w:hAnsi="Arial" w:cs="Arial"/>
          <w:lang w:eastAsia="de-DE"/>
        </w:rPr>
        <w:br/>
        <w:t>Erster Bürgermeister</w:t>
      </w:r>
    </w:p>
    <w:sectPr w:rsidR="00982D6B">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1561" w:rsidRDefault="00951561" w:rsidP="00951561">
      <w:pPr>
        <w:spacing w:after="0" w:line="240" w:lineRule="auto"/>
      </w:pPr>
      <w:r>
        <w:separator/>
      </w:r>
    </w:p>
  </w:endnote>
  <w:endnote w:type="continuationSeparator" w:id="0">
    <w:p w:rsidR="00951561" w:rsidRDefault="00951561" w:rsidP="00951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2406938"/>
      <w:docPartObj>
        <w:docPartGallery w:val="Page Numbers (Bottom of Page)"/>
        <w:docPartUnique/>
      </w:docPartObj>
    </w:sdtPr>
    <w:sdtEndPr/>
    <w:sdtContent>
      <w:sdt>
        <w:sdtPr>
          <w:id w:val="-1769616900"/>
          <w:docPartObj>
            <w:docPartGallery w:val="Page Numbers (Top of Page)"/>
            <w:docPartUnique/>
          </w:docPartObj>
        </w:sdtPr>
        <w:sdtEndPr/>
        <w:sdtContent>
          <w:p w:rsidR="00951561" w:rsidRDefault="00951561">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rsidR="00951561" w:rsidRDefault="0095156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1561" w:rsidRDefault="00951561" w:rsidP="00951561">
      <w:pPr>
        <w:spacing w:after="0" w:line="240" w:lineRule="auto"/>
      </w:pPr>
      <w:r>
        <w:separator/>
      </w:r>
    </w:p>
  </w:footnote>
  <w:footnote w:type="continuationSeparator" w:id="0">
    <w:p w:rsidR="00951561" w:rsidRDefault="00951561" w:rsidP="009515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A77703"/>
    <w:multiLevelType w:val="hybridMultilevel"/>
    <w:tmpl w:val="DDFED4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468"/>
    <w:rsid w:val="00004CD6"/>
    <w:rsid w:val="00040962"/>
    <w:rsid w:val="000F7468"/>
    <w:rsid w:val="00201ACB"/>
    <w:rsid w:val="00226711"/>
    <w:rsid w:val="0025268D"/>
    <w:rsid w:val="002B68D0"/>
    <w:rsid w:val="00325A0F"/>
    <w:rsid w:val="003527E8"/>
    <w:rsid w:val="003B749A"/>
    <w:rsid w:val="00452D84"/>
    <w:rsid w:val="004C1CC5"/>
    <w:rsid w:val="004D52A1"/>
    <w:rsid w:val="00595E72"/>
    <w:rsid w:val="005F6014"/>
    <w:rsid w:val="006A5982"/>
    <w:rsid w:val="00754269"/>
    <w:rsid w:val="007D7894"/>
    <w:rsid w:val="0080027A"/>
    <w:rsid w:val="008953A9"/>
    <w:rsid w:val="008A5CFD"/>
    <w:rsid w:val="008D0ABD"/>
    <w:rsid w:val="00907746"/>
    <w:rsid w:val="00951561"/>
    <w:rsid w:val="00982D6B"/>
    <w:rsid w:val="009A6B8F"/>
    <w:rsid w:val="009C6003"/>
    <w:rsid w:val="009F4097"/>
    <w:rsid w:val="00A362C0"/>
    <w:rsid w:val="00A63E66"/>
    <w:rsid w:val="00AB1941"/>
    <w:rsid w:val="00B323D0"/>
    <w:rsid w:val="00B67E18"/>
    <w:rsid w:val="00BB0505"/>
    <w:rsid w:val="00CB7DDF"/>
    <w:rsid w:val="00CD02AE"/>
    <w:rsid w:val="00D344DA"/>
    <w:rsid w:val="00D53E25"/>
    <w:rsid w:val="00F32F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99B213C"/>
  <w15:chartTrackingRefBased/>
  <w15:docId w15:val="{8E53D33D-A75C-4DA8-9512-77A23C198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953A9"/>
    <w:pPr>
      <w:ind w:left="720"/>
      <w:contextualSpacing/>
    </w:pPr>
  </w:style>
  <w:style w:type="paragraph" w:styleId="Kopfzeile">
    <w:name w:val="header"/>
    <w:basedOn w:val="Standard"/>
    <w:link w:val="KopfzeileZchn"/>
    <w:uiPriority w:val="99"/>
    <w:unhideWhenUsed/>
    <w:rsid w:val="009515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51561"/>
  </w:style>
  <w:style w:type="paragraph" w:styleId="Fuzeile">
    <w:name w:val="footer"/>
    <w:basedOn w:val="Standard"/>
    <w:link w:val="FuzeileZchn"/>
    <w:uiPriority w:val="99"/>
    <w:unhideWhenUsed/>
    <w:rsid w:val="0095156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51561"/>
  </w:style>
  <w:style w:type="paragraph" w:styleId="Sprechblasentext">
    <w:name w:val="Balloon Text"/>
    <w:basedOn w:val="Standard"/>
    <w:link w:val="SprechblasentextZchn"/>
    <w:uiPriority w:val="99"/>
    <w:semiHidden/>
    <w:unhideWhenUsed/>
    <w:rsid w:val="00B323D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323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55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2785</Characters>
  <Application>Microsoft Office Word</Application>
  <DocSecurity>2</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Stoiber Nina</dc:creator>
  <cp:keywords/>
  <dc:description/>
  <cp:lastModifiedBy>Hüttner Sandra</cp:lastModifiedBy>
  <cp:revision>7</cp:revision>
  <cp:lastPrinted>2022-12-19T08:18:00Z</cp:lastPrinted>
  <dcterms:created xsi:type="dcterms:W3CDTF">2022-12-08T08:03:00Z</dcterms:created>
  <dcterms:modified xsi:type="dcterms:W3CDTF">2023-04-13T09:12:00Z</dcterms:modified>
</cp:coreProperties>
</file>